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0A14" w14:textId="5B15C2B1" w:rsidR="00C530C8" w:rsidRPr="00C530C8" w:rsidRDefault="00C530C8" w:rsidP="00EB6923">
      <w:pPr>
        <w:pStyle w:val="a3"/>
        <w:ind w:right="287"/>
        <w:jc w:val="right"/>
        <w:rPr>
          <w:bCs/>
          <w:iCs/>
          <w:spacing w:val="-2"/>
          <w:sz w:val="22"/>
          <w:szCs w:val="22"/>
        </w:rPr>
      </w:pPr>
      <w:r w:rsidRPr="00C530C8">
        <w:rPr>
          <w:bCs/>
          <w:iCs/>
          <w:spacing w:val="-2"/>
          <w:sz w:val="22"/>
          <w:szCs w:val="22"/>
        </w:rPr>
        <w:t>УТВЕРЖДЕНО</w:t>
      </w:r>
    </w:p>
    <w:p w14:paraId="65025C88" w14:textId="4CF7495E" w:rsidR="00C530C8" w:rsidRPr="00C530C8" w:rsidRDefault="00C530C8" w:rsidP="00EB6923">
      <w:pPr>
        <w:pStyle w:val="a3"/>
        <w:ind w:right="287"/>
        <w:jc w:val="right"/>
        <w:rPr>
          <w:bCs/>
          <w:iCs/>
          <w:spacing w:val="-2"/>
          <w:sz w:val="22"/>
          <w:szCs w:val="22"/>
        </w:rPr>
      </w:pPr>
      <w:r w:rsidRPr="00C530C8">
        <w:rPr>
          <w:bCs/>
          <w:iCs/>
          <w:spacing w:val="-2"/>
          <w:sz w:val="22"/>
          <w:szCs w:val="22"/>
        </w:rPr>
        <w:t>Приказом №</w:t>
      </w:r>
      <w:r w:rsidR="002F0F46">
        <w:rPr>
          <w:bCs/>
          <w:iCs/>
          <w:spacing w:val="-2"/>
          <w:sz w:val="22"/>
          <w:szCs w:val="22"/>
        </w:rPr>
        <w:t xml:space="preserve"> 21</w:t>
      </w:r>
    </w:p>
    <w:p w14:paraId="0C24F058" w14:textId="4B4FCA01" w:rsidR="000D0274" w:rsidRPr="00C530C8" w:rsidRDefault="00C530C8" w:rsidP="00EB6923">
      <w:pPr>
        <w:pStyle w:val="a3"/>
        <w:ind w:left="0" w:right="287" w:firstLine="0"/>
        <w:jc w:val="right"/>
        <w:rPr>
          <w:bCs/>
          <w:iCs/>
          <w:sz w:val="22"/>
          <w:szCs w:val="22"/>
        </w:rPr>
      </w:pPr>
      <w:r w:rsidRPr="00C530C8">
        <w:rPr>
          <w:bCs/>
          <w:iCs/>
          <w:spacing w:val="-2"/>
          <w:sz w:val="22"/>
          <w:szCs w:val="22"/>
        </w:rPr>
        <w:t xml:space="preserve">от </w:t>
      </w:r>
      <w:r w:rsidR="002F0F46">
        <w:rPr>
          <w:bCs/>
          <w:iCs/>
          <w:spacing w:val="-2"/>
          <w:sz w:val="22"/>
          <w:szCs w:val="22"/>
        </w:rPr>
        <w:t xml:space="preserve">08.04.2025 </w:t>
      </w:r>
      <w:r w:rsidRPr="00C530C8">
        <w:rPr>
          <w:bCs/>
          <w:iCs/>
          <w:spacing w:val="-2"/>
          <w:sz w:val="22"/>
          <w:szCs w:val="22"/>
        </w:rPr>
        <w:t>г.</w:t>
      </w:r>
    </w:p>
    <w:p w14:paraId="00250CDB" w14:textId="77777777" w:rsidR="000D0274" w:rsidRPr="00C530C8" w:rsidRDefault="000D0274">
      <w:pPr>
        <w:pStyle w:val="a3"/>
        <w:spacing w:before="166"/>
        <w:ind w:left="0" w:firstLine="0"/>
        <w:jc w:val="left"/>
        <w:rPr>
          <w:bCs/>
          <w:iCs/>
        </w:rPr>
      </w:pPr>
    </w:p>
    <w:p w14:paraId="286AD978" w14:textId="77777777" w:rsidR="000D0274" w:rsidRDefault="000E46FE" w:rsidP="00C530C8">
      <w:pPr>
        <w:pStyle w:val="1"/>
        <w:spacing w:line="276" w:lineRule="auto"/>
        <w:ind w:right="142" w:firstLine="0"/>
        <w:jc w:val="center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14:paraId="26259502" w14:textId="360DD531" w:rsidR="000D0274" w:rsidRPr="00C530C8" w:rsidRDefault="000E46FE" w:rsidP="00C530C8">
      <w:pPr>
        <w:spacing w:line="276" w:lineRule="auto"/>
        <w:ind w:left="4" w:right="142"/>
        <w:jc w:val="center"/>
        <w:rPr>
          <w:b/>
          <w:sz w:val="24"/>
        </w:rPr>
      </w:pPr>
      <w:r w:rsidRPr="00C530C8">
        <w:rPr>
          <w:b/>
          <w:sz w:val="24"/>
        </w:rPr>
        <w:t>работников</w:t>
      </w:r>
      <w:r w:rsidRPr="00C530C8">
        <w:rPr>
          <w:b/>
          <w:spacing w:val="-5"/>
          <w:sz w:val="24"/>
        </w:rPr>
        <w:t xml:space="preserve"> </w:t>
      </w:r>
      <w:r w:rsidR="00C530C8" w:rsidRPr="00C530C8">
        <w:rPr>
          <w:b/>
          <w:sz w:val="24"/>
        </w:rPr>
        <w:t>Общества с ограниченной ответственностью «АТИКО»</w:t>
      </w:r>
    </w:p>
    <w:p w14:paraId="0AD22960" w14:textId="2CC3742F" w:rsidR="000D0274" w:rsidRDefault="000E46FE">
      <w:pPr>
        <w:pStyle w:val="a3"/>
        <w:spacing w:before="275"/>
        <w:ind w:right="137"/>
      </w:pPr>
      <w:r>
        <w:t>Кодекс этики и служебного поведения</w:t>
      </w:r>
      <w:r w:rsidR="00C530C8">
        <w:t xml:space="preserve"> (далее – Кодекс)</w:t>
      </w:r>
      <w:r>
        <w:t xml:space="preserve"> сотрудников </w:t>
      </w:r>
      <w:r w:rsidR="00C530C8">
        <w:t>Общества с ограниченной ответственностью «АТИКО»</w:t>
      </w:r>
      <w:r>
        <w:t xml:space="preserve"> (далее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 w:rsidR="00C530C8">
        <w:t>Общество</w:t>
      </w:r>
      <w:r>
        <w:t xml:space="preserve">) разработан в соответствии с положениями </w:t>
      </w:r>
      <w:hyperlink r:id="rId7">
        <w:r>
          <w:t>Конституции</w:t>
        </w:r>
      </w:hyperlink>
      <w:r>
        <w:t xml:space="preserve"> Российской Федерации, Трудового кодекса Российской Федерации, Федерального закона «О</w:t>
      </w:r>
      <w:r>
        <w:rPr>
          <w:spacing w:val="-3"/>
        </w:rPr>
        <w:t xml:space="preserve"> </w:t>
      </w:r>
      <w:r>
        <w:t>противодействии коррупции»</w:t>
      </w:r>
      <w:r>
        <w:rPr>
          <w:spacing w:val="-1"/>
        </w:rPr>
        <w:t xml:space="preserve"> </w:t>
      </w:r>
      <w: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B89EB77" w14:textId="77777777" w:rsidR="000D0274" w:rsidRDefault="000D0274">
      <w:pPr>
        <w:pStyle w:val="a3"/>
        <w:spacing w:before="5"/>
        <w:ind w:left="0" w:firstLine="0"/>
        <w:jc w:val="left"/>
      </w:pPr>
    </w:p>
    <w:p w14:paraId="351B18C9" w14:textId="77777777" w:rsidR="000D0274" w:rsidRDefault="000E46FE">
      <w:pPr>
        <w:pStyle w:val="1"/>
        <w:numPr>
          <w:ilvl w:val="0"/>
          <w:numId w:val="5"/>
        </w:numPr>
        <w:tabs>
          <w:tab w:val="left" w:pos="3918"/>
        </w:tabs>
        <w:spacing w:before="1"/>
        <w:ind w:left="3918" w:hanging="213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6B92A7B7" w14:textId="2B8FE713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spacing w:before="271"/>
        <w:ind w:right="137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свод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принципов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поведения, которыми должны руководствоваться все работники </w:t>
      </w:r>
      <w:r w:rsidR="00C530C8">
        <w:rPr>
          <w:sz w:val="24"/>
        </w:rPr>
        <w:t>Общества</w:t>
      </w:r>
      <w:r>
        <w:rPr>
          <w:sz w:val="24"/>
        </w:rPr>
        <w:t xml:space="preserve">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 независимо от замещаемых ими должностей.</w:t>
      </w:r>
    </w:p>
    <w:p w14:paraId="7439095E" w14:textId="77777777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ind w:right="142" w:firstLine="707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14:paraId="4B295EF2" w14:textId="77777777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ind w:right="140" w:firstLine="707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14:paraId="0D2C573D" w14:textId="17B09276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ind w:right="142" w:firstLine="707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C530C8">
        <w:rPr>
          <w:sz w:val="24"/>
        </w:rPr>
        <w:t>Общество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положениями Кодекса и соблюдать их в процессе профессиональной деятельности.</w:t>
      </w:r>
    </w:p>
    <w:p w14:paraId="791B7328" w14:textId="3F95DF59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ind w:right="139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6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2"/>
          <w:sz w:val="24"/>
        </w:rPr>
        <w:t xml:space="preserve">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14:paraId="2D1DC7FC" w14:textId="77777777" w:rsidR="000D0274" w:rsidRDefault="000D0274">
      <w:pPr>
        <w:pStyle w:val="a3"/>
        <w:spacing w:before="5"/>
        <w:ind w:left="0" w:firstLine="0"/>
        <w:jc w:val="left"/>
      </w:pPr>
    </w:p>
    <w:p w14:paraId="6A8DCB29" w14:textId="77777777" w:rsidR="000D0274" w:rsidRDefault="000E46FE">
      <w:pPr>
        <w:pStyle w:val="1"/>
        <w:numPr>
          <w:ilvl w:val="0"/>
          <w:numId w:val="5"/>
        </w:numPr>
        <w:tabs>
          <w:tab w:val="left" w:pos="2153"/>
        </w:tabs>
        <w:ind w:left="2153" w:hanging="306"/>
        <w:jc w:val="left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rPr>
          <w:spacing w:val="-2"/>
        </w:rPr>
        <w:t>поведения</w:t>
      </w:r>
    </w:p>
    <w:p w14:paraId="5CB7E213" w14:textId="3E969B81" w:rsidR="000D0274" w:rsidRDefault="000E46FE" w:rsidP="00C530C8">
      <w:pPr>
        <w:pStyle w:val="a4"/>
        <w:numPr>
          <w:ilvl w:val="0"/>
          <w:numId w:val="4"/>
        </w:numPr>
        <w:tabs>
          <w:tab w:val="left" w:pos="948"/>
        </w:tabs>
        <w:spacing w:before="272"/>
        <w:ind w:right="142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 w:rsidR="00C530C8">
        <w:rPr>
          <w:sz w:val="24"/>
        </w:rPr>
        <w:t>Общества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принципах:</w:t>
      </w:r>
    </w:p>
    <w:p w14:paraId="1568C840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законность;</w:t>
      </w:r>
    </w:p>
    <w:p w14:paraId="6FD6EE74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профессионализм;</w:t>
      </w:r>
    </w:p>
    <w:p w14:paraId="2386C29E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независимость;</w:t>
      </w:r>
    </w:p>
    <w:p w14:paraId="03E4DF39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добросовестность;</w:t>
      </w:r>
    </w:p>
    <w:p w14:paraId="7E544D8B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14:paraId="032FC469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pacing w:val="-2"/>
          <w:sz w:val="24"/>
        </w:rPr>
        <w:t>справедливость;</w:t>
      </w:r>
    </w:p>
    <w:p w14:paraId="5A8EADCF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14:paraId="2EAECAD9" w14:textId="14837E17" w:rsidR="000D0274" w:rsidRDefault="000E46FE" w:rsidP="00C530C8">
      <w:pPr>
        <w:pStyle w:val="a4"/>
        <w:numPr>
          <w:ilvl w:val="0"/>
          <w:numId w:val="4"/>
        </w:numPr>
        <w:tabs>
          <w:tab w:val="left" w:pos="948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Работники </w:t>
      </w:r>
      <w:r w:rsidR="00C530C8">
        <w:rPr>
          <w:sz w:val="24"/>
        </w:rPr>
        <w:t>Общества</w:t>
      </w:r>
      <w:r>
        <w:rPr>
          <w:sz w:val="24"/>
        </w:rPr>
        <w:t xml:space="preserve"> должны соблюдать следующие общие правила служебного </w:t>
      </w:r>
      <w:r>
        <w:rPr>
          <w:spacing w:val="-2"/>
          <w:sz w:val="24"/>
        </w:rPr>
        <w:t>поведения:</w:t>
      </w:r>
    </w:p>
    <w:p w14:paraId="02A8BFDA" w14:textId="3B6D5777" w:rsidR="000D0274" w:rsidRDefault="000E46FE" w:rsidP="00C530C8">
      <w:pPr>
        <w:pStyle w:val="a4"/>
        <w:numPr>
          <w:ilvl w:val="1"/>
          <w:numId w:val="4"/>
        </w:numPr>
        <w:tabs>
          <w:tab w:val="left" w:pos="966"/>
        </w:tabs>
        <w:ind w:left="1" w:right="140" w:firstLine="707"/>
        <w:jc w:val="both"/>
        <w:rPr>
          <w:sz w:val="24"/>
        </w:rPr>
      </w:pPr>
      <w:r>
        <w:rPr>
          <w:sz w:val="24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 w:rsidR="00C530C8">
        <w:rPr>
          <w:sz w:val="24"/>
        </w:rPr>
        <w:t>Общества</w:t>
      </w:r>
      <w:r>
        <w:rPr>
          <w:sz w:val="24"/>
        </w:rPr>
        <w:t>;</w:t>
      </w:r>
    </w:p>
    <w:p w14:paraId="1ED4B995" w14:textId="4FBBF545" w:rsidR="000D0274" w:rsidRDefault="000E46FE" w:rsidP="00C530C8">
      <w:pPr>
        <w:pStyle w:val="a4"/>
        <w:numPr>
          <w:ilvl w:val="1"/>
          <w:numId w:val="4"/>
        </w:numPr>
        <w:tabs>
          <w:tab w:val="left" w:pos="966"/>
          <w:tab w:val="left" w:pos="2722"/>
          <w:tab w:val="left" w:pos="4367"/>
          <w:tab w:val="left" w:pos="5913"/>
          <w:tab w:val="left" w:pos="7629"/>
          <w:tab w:val="left" w:pos="9506"/>
        </w:tabs>
        <w:ind w:left="1" w:right="144" w:firstLine="707"/>
        <w:jc w:val="both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исполняются</w:t>
      </w:r>
      <w:r>
        <w:rPr>
          <w:sz w:val="24"/>
        </w:rPr>
        <w:tab/>
      </w:r>
      <w:r>
        <w:rPr>
          <w:spacing w:val="-2"/>
          <w:sz w:val="24"/>
        </w:rPr>
        <w:t>добросовестно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профессионально в целях обеспечения эффективной работы </w:t>
      </w:r>
      <w:r w:rsidR="00C530C8">
        <w:rPr>
          <w:sz w:val="24"/>
        </w:rPr>
        <w:t>Общества</w:t>
      </w:r>
      <w:r>
        <w:rPr>
          <w:sz w:val="24"/>
        </w:rPr>
        <w:t>;</w:t>
      </w:r>
    </w:p>
    <w:p w14:paraId="61E04320" w14:textId="0CB7A863" w:rsidR="000D0274" w:rsidRDefault="000E46FE" w:rsidP="00C530C8">
      <w:pPr>
        <w:pStyle w:val="a4"/>
        <w:numPr>
          <w:ilvl w:val="1"/>
          <w:numId w:val="4"/>
        </w:numPr>
        <w:tabs>
          <w:tab w:val="left" w:pos="966"/>
        </w:tabs>
        <w:ind w:left="1" w:right="141" w:firstLine="707"/>
        <w:jc w:val="both"/>
        <w:rPr>
          <w:sz w:val="24"/>
        </w:rPr>
      </w:pPr>
      <w:r>
        <w:rPr>
          <w:sz w:val="24"/>
        </w:rPr>
        <w:lastRenderedPageBreak/>
        <w:t xml:space="preserve">деятельность работника осуществляется в пределах предмета и целей деятельности </w:t>
      </w:r>
      <w:r w:rsidR="00C530C8">
        <w:rPr>
          <w:sz w:val="24"/>
        </w:rPr>
        <w:t>Общества</w:t>
      </w:r>
      <w:r>
        <w:rPr>
          <w:sz w:val="24"/>
        </w:rPr>
        <w:t>, а также полномочий, закрепленных в должностной инструкции;</w:t>
      </w:r>
    </w:p>
    <w:p w14:paraId="737C03BB" w14:textId="77777777" w:rsidR="000D0274" w:rsidRDefault="000E46FE" w:rsidP="00C530C8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14:paraId="0408C0C8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spacing w:before="66"/>
        <w:ind w:right="146" w:firstLine="707"/>
        <w:rPr>
          <w:sz w:val="24"/>
        </w:rPr>
      </w:pPr>
      <w:r>
        <w:rPr>
          <w:sz w:val="24"/>
        </w:rPr>
        <w:t>быть независимым от влияния отдельных граждан, профессиональных или социальных групп и организаций;</w:t>
      </w:r>
    </w:p>
    <w:p w14:paraId="5ED86589" w14:textId="788F4C9D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37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 w:rsidR="00C530C8">
        <w:rPr>
          <w:sz w:val="24"/>
        </w:rPr>
        <w:t>Общества</w:t>
      </w:r>
      <w:r>
        <w:rPr>
          <w:sz w:val="24"/>
        </w:rPr>
        <w:t>;</w:t>
      </w:r>
    </w:p>
    <w:p w14:paraId="2EBC3168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spacing w:before="1"/>
        <w:ind w:right="139" w:firstLine="707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14:paraId="04C02732" w14:textId="77777777" w:rsidR="000D0274" w:rsidRDefault="000E46FE">
      <w:pPr>
        <w:pStyle w:val="a4"/>
        <w:numPr>
          <w:ilvl w:val="2"/>
          <w:numId w:val="4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5AAC566B" w14:textId="427F23F4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0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гражданами и должностными лицами;</w:t>
      </w:r>
    </w:p>
    <w:p w14:paraId="207C3BFC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5" w:firstLine="707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91608B7" w14:textId="00952794" w:rsidR="000D0274" w:rsidRDefault="000E46FE">
      <w:pPr>
        <w:pStyle w:val="a4"/>
        <w:numPr>
          <w:ilvl w:val="2"/>
          <w:numId w:val="4"/>
        </w:numPr>
        <w:tabs>
          <w:tab w:val="left" w:pos="848"/>
        </w:tabs>
        <w:ind w:right="143" w:firstLine="707"/>
        <w:rPr>
          <w:sz w:val="24"/>
        </w:rPr>
      </w:pPr>
      <w:r>
        <w:rPr>
          <w:sz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C530C8">
        <w:rPr>
          <w:sz w:val="24"/>
        </w:rPr>
        <w:t>Общества</w:t>
      </w:r>
      <w:r>
        <w:rPr>
          <w:sz w:val="24"/>
        </w:rPr>
        <w:t>, а также оказывать содействие в получении достоверной информации в установленном порядке;</w:t>
      </w:r>
    </w:p>
    <w:p w14:paraId="3D5929F9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8" w:firstLine="707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20AC18F7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5" w:firstLine="707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0546779A" w14:textId="12F12E39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spacing w:before="1"/>
        <w:ind w:right="145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беспристрастность и справедливость, не допускать коррупционно</w:t>
      </w:r>
      <w:r w:rsidR="00C530C8">
        <w:rPr>
          <w:sz w:val="24"/>
        </w:rPr>
        <w:t xml:space="preserve"> </w:t>
      </w:r>
      <w:r>
        <w:rPr>
          <w:sz w:val="24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иное коррупционное правонарушение).</w:t>
      </w:r>
    </w:p>
    <w:p w14:paraId="7B670770" w14:textId="77777777" w:rsidR="000D0274" w:rsidRDefault="000E46FE">
      <w:pPr>
        <w:pStyle w:val="a4"/>
        <w:numPr>
          <w:ilvl w:val="1"/>
          <w:numId w:val="4"/>
        </w:numPr>
        <w:tabs>
          <w:tab w:val="left" w:pos="967"/>
        </w:tabs>
        <w:ind w:left="967" w:hanging="25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14:paraId="3A95523E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9" w:firstLine="707"/>
        <w:rPr>
          <w:sz w:val="24"/>
        </w:rPr>
      </w:pPr>
      <w:r>
        <w:rPr>
          <w:sz w:val="24"/>
        </w:rPr>
        <w:t xml:space="preserve">оказывать предпочтение каким-либо профессиональным или социальным группам и </w:t>
      </w:r>
      <w:r>
        <w:rPr>
          <w:spacing w:val="-2"/>
          <w:sz w:val="24"/>
        </w:rPr>
        <w:t>организациям;</w:t>
      </w:r>
    </w:p>
    <w:p w14:paraId="0D80E66C" w14:textId="77777777" w:rsidR="000D0274" w:rsidRDefault="000E46FE">
      <w:pPr>
        <w:pStyle w:val="a4"/>
        <w:numPr>
          <w:ilvl w:val="2"/>
          <w:numId w:val="4"/>
        </w:numPr>
        <w:tabs>
          <w:tab w:val="left" w:pos="846"/>
        </w:tabs>
        <w:ind w:right="142" w:firstLine="707"/>
        <w:rPr>
          <w:sz w:val="24"/>
        </w:rPr>
      </w:pPr>
      <w:r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14:paraId="2514852B" w14:textId="77777777" w:rsidR="000D0274" w:rsidRDefault="000E46FE">
      <w:pPr>
        <w:pStyle w:val="a4"/>
        <w:numPr>
          <w:ilvl w:val="0"/>
          <w:numId w:val="4"/>
        </w:numPr>
        <w:tabs>
          <w:tab w:val="left" w:pos="949"/>
        </w:tabs>
        <w:ind w:left="94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1F45847C" w14:textId="77777777" w:rsidR="000D0274" w:rsidRDefault="000E46FE">
      <w:pPr>
        <w:pStyle w:val="a4"/>
        <w:numPr>
          <w:ilvl w:val="0"/>
          <w:numId w:val="3"/>
        </w:numPr>
        <w:tabs>
          <w:tab w:val="left" w:pos="848"/>
        </w:tabs>
        <w:ind w:right="142" w:firstLine="707"/>
        <w:rPr>
          <w:sz w:val="24"/>
        </w:rPr>
      </w:pPr>
      <w:r>
        <w:rPr>
          <w:sz w:val="24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14:paraId="48F855EC" w14:textId="77777777" w:rsidR="000D0274" w:rsidRDefault="000E46FE">
      <w:pPr>
        <w:pStyle w:val="a4"/>
        <w:numPr>
          <w:ilvl w:val="0"/>
          <w:numId w:val="3"/>
        </w:numPr>
        <w:tabs>
          <w:tab w:val="left" w:pos="846"/>
        </w:tabs>
        <w:ind w:right="140" w:firstLine="707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>
        <w:rPr>
          <w:spacing w:val="-2"/>
          <w:sz w:val="24"/>
        </w:rPr>
        <w:t>вознаграждения);</w:t>
      </w:r>
    </w:p>
    <w:p w14:paraId="7A052682" w14:textId="5C937BF5" w:rsidR="000D0274" w:rsidRDefault="000E46FE">
      <w:pPr>
        <w:pStyle w:val="a4"/>
        <w:numPr>
          <w:ilvl w:val="0"/>
          <w:numId w:val="3"/>
        </w:numPr>
        <w:tabs>
          <w:tab w:val="left" w:pos="846"/>
        </w:tabs>
        <w:ind w:right="140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 уведомлять своего непосредственного руководителя 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возникшем конфликте интересов или о возможности его возникновения, как только ему станет об этом известно.</w:t>
      </w:r>
    </w:p>
    <w:p w14:paraId="32A33905" w14:textId="49DE370D" w:rsidR="000D0274" w:rsidRDefault="000E46FE">
      <w:pPr>
        <w:pStyle w:val="a4"/>
        <w:numPr>
          <w:ilvl w:val="0"/>
          <w:numId w:val="4"/>
        </w:numPr>
        <w:tabs>
          <w:tab w:val="left" w:pos="948"/>
        </w:tabs>
        <w:spacing w:before="1"/>
        <w:ind w:right="141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обрабатывать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служебную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информацию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 w:rsidR="00C530C8">
        <w:rPr>
          <w:sz w:val="24"/>
        </w:rPr>
        <w:t xml:space="preserve">Обществе </w:t>
      </w:r>
      <w:r>
        <w:rPr>
          <w:sz w:val="24"/>
        </w:rPr>
        <w:t>норм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8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14:paraId="3ACF4EF5" w14:textId="77777777" w:rsidR="000D0274" w:rsidRDefault="000E46FE">
      <w:pPr>
        <w:pStyle w:val="a3"/>
        <w:ind w:right="136"/>
      </w:pPr>
      <w:r>
        <w:t>Работник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конфиденциальности информации, которая стала известна ему в связи с исполнением им </w:t>
      </w:r>
      <w:r>
        <w:lastRenderedPageBreak/>
        <w:t xml:space="preserve">должностных обязанностей, за несанкционированное разглашение которой он несет </w:t>
      </w:r>
      <w:r>
        <w:rPr>
          <w:spacing w:val="-2"/>
        </w:rPr>
        <w:t>ответственность.</w:t>
      </w:r>
    </w:p>
    <w:p w14:paraId="401CFE58" w14:textId="30EA7F25" w:rsidR="000D0274" w:rsidRDefault="000E46FE">
      <w:pPr>
        <w:pStyle w:val="a4"/>
        <w:numPr>
          <w:ilvl w:val="0"/>
          <w:numId w:val="4"/>
        </w:numPr>
        <w:tabs>
          <w:tab w:val="left" w:pos="1068"/>
        </w:tabs>
        <w:spacing w:before="66"/>
        <w:ind w:right="141" w:firstLine="707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80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полномочиями по отношению к другим работникам, должен:</w:t>
      </w:r>
    </w:p>
    <w:p w14:paraId="335645B2" w14:textId="77777777" w:rsidR="000D0274" w:rsidRDefault="000E46FE">
      <w:pPr>
        <w:pStyle w:val="a4"/>
        <w:numPr>
          <w:ilvl w:val="0"/>
          <w:numId w:val="2"/>
        </w:numPr>
        <w:tabs>
          <w:tab w:val="left" w:pos="846"/>
        </w:tabs>
        <w:ind w:right="141" w:firstLine="707"/>
        <w:rPr>
          <w:sz w:val="24"/>
        </w:rPr>
      </w:pPr>
      <w:r>
        <w:rPr>
          <w:sz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14:paraId="0FBC7B55" w14:textId="77777777" w:rsidR="000D0274" w:rsidRDefault="000E46FE">
      <w:pPr>
        <w:pStyle w:val="a4"/>
        <w:numPr>
          <w:ilvl w:val="0"/>
          <w:numId w:val="2"/>
        </w:numPr>
        <w:tabs>
          <w:tab w:val="left" w:pos="846"/>
        </w:tabs>
        <w:spacing w:before="1"/>
        <w:ind w:right="145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личным поведением подавать пример честности, беспристрастности и справедливости;</w:t>
      </w:r>
    </w:p>
    <w:p w14:paraId="4CD43229" w14:textId="77777777" w:rsidR="000D0274" w:rsidRDefault="000E46FE">
      <w:pPr>
        <w:pStyle w:val="a4"/>
        <w:numPr>
          <w:ilvl w:val="0"/>
          <w:numId w:val="2"/>
        </w:numPr>
        <w:tabs>
          <w:tab w:val="left" w:pos="846"/>
        </w:tabs>
        <w:ind w:right="142" w:firstLine="707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03953746" w14:textId="77777777" w:rsidR="000D0274" w:rsidRDefault="000E46FE">
      <w:pPr>
        <w:pStyle w:val="a4"/>
        <w:numPr>
          <w:ilvl w:val="0"/>
          <w:numId w:val="2"/>
        </w:numPr>
        <w:tabs>
          <w:tab w:val="left" w:pos="846"/>
        </w:tabs>
        <w:ind w:right="140" w:firstLine="707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14:paraId="0E762CE2" w14:textId="77777777" w:rsidR="000D0274" w:rsidRDefault="000D0274">
      <w:pPr>
        <w:pStyle w:val="a3"/>
        <w:spacing w:before="4"/>
        <w:ind w:left="0" w:firstLine="0"/>
        <w:jc w:val="left"/>
      </w:pPr>
    </w:p>
    <w:p w14:paraId="66A49345" w14:textId="77777777" w:rsidR="000D0274" w:rsidRDefault="000E46FE">
      <w:pPr>
        <w:pStyle w:val="1"/>
        <w:numPr>
          <w:ilvl w:val="0"/>
          <w:numId w:val="5"/>
        </w:numPr>
        <w:tabs>
          <w:tab w:val="left" w:pos="2393"/>
        </w:tabs>
        <w:spacing w:before="1"/>
        <w:ind w:left="2393" w:hanging="400"/>
        <w:jc w:val="left"/>
      </w:pPr>
      <w:r>
        <w:t>Этические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14:paraId="52B2AE9C" w14:textId="77777777" w:rsidR="000D0274" w:rsidRDefault="000E46FE">
      <w:pPr>
        <w:pStyle w:val="a4"/>
        <w:numPr>
          <w:ilvl w:val="0"/>
          <w:numId w:val="4"/>
        </w:numPr>
        <w:tabs>
          <w:tab w:val="left" w:pos="1068"/>
        </w:tabs>
        <w:spacing w:before="271"/>
        <w:ind w:right="139" w:firstLine="707"/>
        <w:jc w:val="both"/>
        <w:rPr>
          <w:sz w:val="24"/>
        </w:rPr>
      </w:pPr>
      <w:r>
        <w:rPr>
          <w:sz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BE169C5" w14:textId="77777777" w:rsidR="000D0274" w:rsidRDefault="000E46FE">
      <w:pPr>
        <w:pStyle w:val="a4"/>
        <w:numPr>
          <w:ilvl w:val="0"/>
          <w:numId w:val="4"/>
        </w:numPr>
        <w:tabs>
          <w:tab w:val="left" w:pos="1069"/>
        </w:tabs>
        <w:ind w:left="106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от:</w:t>
      </w:r>
    </w:p>
    <w:p w14:paraId="01A36EE8" w14:textId="77777777" w:rsidR="000D0274" w:rsidRDefault="000E46FE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43" w:firstLine="707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5E26091" w14:textId="77777777" w:rsidR="000D0274" w:rsidRDefault="000E46FE">
      <w:pPr>
        <w:pStyle w:val="a4"/>
        <w:numPr>
          <w:ilvl w:val="0"/>
          <w:numId w:val="1"/>
        </w:numPr>
        <w:tabs>
          <w:tab w:val="left" w:pos="846"/>
        </w:tabs>
        <w:ind w:right="147" w:firstLine="707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89F93EA" w14:textId="77777777" w:rsidR="000D0274" w:rsidRDefault="000E46FE">
      <w:pPr>
        <w:pStyle w:val="a4"/>
        <w:numPr>
          <w:ilvl w:val="0"/>
          <w:numId w:val="1"/>
        </w:numPr>
        <w:tabs>
          <w:tab w:val="left" w:pos="848"/>
        </w:tabs>
        <w:ind w:right="150" w:firstLine="707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6CFA32F9" w14:textId="77777777" w:rsidR="000D0274" w:rsidRDefault="000E46FE">
      <w:pPr>
        <w:pStyle w:val="a4"/>
        <w:numPr>
          <w:ilvl w:val="0"/>
          <w:numId w:val="4"/>
        </w:numPr>
        <w:tabs>
          <w:tab w:val="left" w:pos="1068"/>
        </w:tabs>
        <w:ind w:right="145" w:firstLine="707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8278C9" w14:textId="77777777" w:rsidR="000D0274" w:rsidRDefault="000E46FE">
      <w:pPr>
        <w:pStyle w:val="a3"/>
        <w:ind w:right="142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9609A74" w14:textId="5D1963E0" w:rsidR="000D0274" w:rsidRDefault="000E46FE">
      <w:pPr>
        <w:pStyle w:val="a4"/>
        <w:numPr>
          <w:ilvl w:val="0"/>
          <w:numId w:val="4"/>
        </w:numPr>
        <w:tabs>
          <w:tab w:val="left" w:pos="1068"/>
        </w:tabs>
        <w:ind w:right="139" w:firstLine="707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зависимости от условий трудовой деятельности должен способствовать уважительному отношению граждан к </w:t>
      </w:r>
      <w:r w:rsidR="00C530C8">
        <w:rPr>
          <w:sz w:val="24"/>
        </w:rPr>
        <w:t>Обществу</w:t>
      </w:r>
      <w:r>
        <w:rPr>
          <w:sz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</w:t>
      </w:r>
      <w:r>
        <w:rPr>
          <w:spacing w:val="-2"/>
          <w:sz w:val="24"/>
        </w:rPr>
        <w:t>аккуратность.</w:t>
      </w:r>
    </w:p>
    <w:p w14:paraId="5A12090A" w14:textId="77777777" w:rsidR="000D0274" w:rsidRDefault="000D0274">
      <w:pPr>
        <w:pStyle w:val="a3"/>
        <w:spacing w:before="5"/>
        <w:ind w:left="0" w:firstLine="0"/>
        <w:jc w:val="left"/>
      </w:pPr>
    </w:p>
    <w:p w14:paraId="00F1A79E" w14:textId="77777777" w:rsidR="000D0274" w:rsidRDefault="000E46FE">
      <w:pPr>
        <w:pStyle w:val="1"/>
        <w:numPr>
          <w:ilvl w:val="0"/>
          <w:numId w:val="5"/>
        </w:numPr>
        <w:tabs>
          <w:tab w:val="left" w:pos="2470"/>
        </w:tabs>
        <w:ind w:left="2470" w:hanging="38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</w:p>
    <w:p w14:paraId="51B809DA" w14:textId="77777777" w:rsidR="000D0274" w:rsidRDefault="000E46FE">
      <w:pPr>
        <w:pStyle w:val="a4"/>
        <w:numPr>
          <w:ilvl w:val="0"/>
          <w:numId w:val="4"/>
        </w:numPr>
        <w:tabs>
          <w:tab w:val="left" w:pos="900"/>
        </w:tabs>
        <w:spacing w:before="271"/>
        <w:ind w:right="142" w:firstLine="540"/>
        <w:jc w:val="both"/>
        <w:rPr>
          <w:sz w:val="24"/>
        </w:rPr>
      </w:pPr>
      <w:r>
        <w:rPr>
          <w:sz w:val="24"/>
        </w:rPr>
        <w:t>Нарушение работником положений Кодекса подлежит анализу 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подтверждении факта нарушения – моральному осуждению.</w:t>
      </w:r>
    </w:p>
    <w:p w14:paraId="1C5EC58B" w14:textId="73B421FD" w:rsidR="000D0274" w:rsidRDefault="000E46FE">
      <w:pPr>
        <w:pStyle w:val="a4"/>
        <w:numPr>
          <w:ilvl w:val="0"/>
          <w:numId w:val="4"/>
        </w:numPr>
        <w:tabs>
          <w:tab w:val="left" w:pos="900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Соблюдение положений Кодекса учитывается при проведении аттестации, формировании кадрового резерва для выдвижения на вышестоящие должности в </w:t>
      </w:r>
      <w:r w:rsidR="00C530C8">
        <w:rPr>
          <w:sz w:val="24"/>
        </w:rPr>
        <w:t>Обществе</w:t>
      </w:r>
      <w:r>
        <w:rPr>
          <w:sz w:val="24"/>
        </w:rPr>
        <w:t>, а также при наложении дисциплинарных взысканий.</w:t>
      </w:r>
    </w:p>
    <w:sectPr w:rsidR="000D0274" w:rsidSect="00C530C8">
      <w:footerReference w:type="default" r:id="rId9"/>
      <w:headerReference w:type="first" r:id="rId10"/>
      <w:pgSz w:w="11910" w:h="16840"/>
      <w:pgMar w:top="1040" w:right="708" w:bottom="960" w:left="1417" w:header="0" w:footer="7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2CE4" w14:textId="77777777" w:rsidR="009C2BFB" w:rsidRDefault="009C2BFB">
      <w:r>
        <w:separator/>
      </w:r>
    </w:p>
  </w:endnote>
  <w:endnote w:type="continuationSeparator" w:id="0">
    <w:p w14:paraId="353AB623" w14:textId="77777777" w:rsidR="009C2BFB" w:rsidRDefault="009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8E21" w14:textId="77777777" w:rsidR="000D0274" w:rsidRDefault="000E46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6F31E7" wp14:editId="77DA4162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B3DF9" w14:textId="77777777" w:rsidR="000D0274" w:rsidRDefault="000E46FE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F31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/Q5s5+EAAAAPAQAADwAAAAAAAAAAAAAAAAD/AwAAZHJzL2Rvd25yZXYueG1sUEsF&#10;BgAAAAAEAAQA8wAAAA0FAAAAAA==&#10;" filled="f" stroked="f">
              <v:textbox inset="0,0,0,0">
                <w:txbxContent>
                  <w:p w14:paraId="0B0B3DF9" w14:textId="77777777" w:rsidR="000D0274" w:rsidRDefault="000E46FE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DD7F" w14:textId="77777777" w:rsidR="009C2BFB" w:rsidRDefault="009C2BFB">
      <w:r>
        <w:separator/>
      </w:r>
    </w:p>
  </w:footnote>
  <w:footnote w:type="continuationSeparator" w:id="0">
    <w:p w14:paraId="2DABB1B2" w14:textId="77777777" w:rsidR="009C2BFB" w:rsidRDefault="009C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E38" w14:textId="77777777" w:rsidR="00C530C8" w:rsidRDefault="00C530C8" w:rsidP="00C530C8">
    <w:pPr>
      <w:pStyle w:val="a5"/>
    </w:pPr>
    <w:r>
      <w:rPr>
        <w:rFonts w:ascii="Verdana" w:eastAsia="Verdana" w:hAnsi="Verdana" w:cs="Verdana"/>
        <w:noProof/>
        <w:color w:val="353744"/>
      </w:rPr>
      <w:drawing>
        <wp:inline distT="114300" distB="114300" distL="114300" distR="114300" wp14:anchorId="67E72BC7" wp14:editId="79173AFE">
          <wp:extent cx="6182436" cy="45719"/>
          <wp:effectExtent l="0" t="0" r="0" b="0"/>
          <wp:docPr id="37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9767385" cy="72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5CF814" w14:textId="77777777" w:rsidR="00C530C8" w:rsidRDefault="00C530C8" w:rsidP="00C530C8">
    <w:pPr>
      <w:pStyle w:val="a5"/>
    </w:pPr>
    <w:r>
      <w:rPr>
        <w:noProof/>
      </w:rPr>
      <w:drawing>
        <wp:anchor distT="114300" distB="114300" distL="114300" distR="114300" simplePos="0" relativeHeight="251661824" behindDoc="0" locked="0" layoutInCell="1" hidden="0" allowOverlap="1" wp14:anchorId="259ECEE7" wp14:editId="5874327B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614363" cy="565860"/>
          <wp:effectExtent l="0" t="0" r="0" b="0"/>
          <wp:wrapSquare wrapText="bothSides" distT="114300" distB="11430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5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A5FA05" w14:textId="77777777" w:rsidR="00C530C8" w:rsidRPr="00596FAB" w:rsidRDefault="00C530C8" w:rsidP="00C530C8">
    <w:pPr>
      <w:ind w:right="146"/>
      <w:jc w:val="right"/>
      <w:rPr>
        <w:rFonts w:ascii="Verdana" w:eastAsia="Verdana" w:hAnsi="Verdana" w:cs="Verdana"/>
        <w:b/>
        <w:color w:val="666666"/>
        <w:sz w:val="20"/>
        <w:szCs w:val="20"/>
      </w:rPr>
    </w:pPr>
    <w:r>
      <w:rPr>
        <w:rFonts w:ascii="Verdana" w:eastAsia="Verdana" w:hAnsi="Verdana" w:cs="Verdana"/>
        <w:b/>
        <w:color w:val="666666"/>
        <w:sz w:val="20"/>
        <w:szCs w:val="20"/>
      </w:rPr>
      <w:t>ООО «АТИКО»</w:t>
    </w:r>
  </w:p>
  <w:p w14:paraId="0A757B3E" w14:textId="77777777" w:rsidR="00C530C8" w:rsidRDefault="00C530C8" w:rsidP="00C530C8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ИНН </w:t>
    </w:r>
    <w:r w:rsidRPr="00596FAB">
      <w:rPr>
        <w:rFonts w:ascii="Verdana" w:eastAsia="Verdana" w:hAnsi="Verdana" w:cs="Verdana"/>
        <w:color w:val="666666"/>
        <w:sz w:val="20"/>
        <w:szCs w:val="20"/>
      </w:rPr>
      <w:t>9724207574</w:t>
    </w:r>
    <w:r>
      <w:rPr>
        <w:rFonts w:ascii="Verdana" w:eastAsia="Verdana" w:hAnsi="Verdana" w:cs="Verdana"/>
        <w:color w:val="666666"/>
        <w:sz w:val="20"/>
        <w:szCs w:val="20"/>
      </w:rPr>
      <w:t>, КПП 772401001</w:t>
    </w:r>
    <w:r w:rsidRPr="00596FAB">
      <w:rPr>
        <w:rFonts w:ascii="Verdana" w:eastAsia="Verdana" w:hAnsi="Verdana" w:cs="Verdana"/>
        <w:color w:val="666666"/>
        <w:sz w:val="20"/>
        <w:szCs w:val="20"/>
      </w:rPr>
      <w:t xml:space="preserve">  </w:t>
    </w:r>
  </w:p>
  <w:p w14:paraId="5805C2CD" w14:textId="77777777" w:rsidR="00C530C8" w:rsidRDefault="00C530C8" w:rsidP="00C530C8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ул. 1-й Варшавский проезд, 2 стр. 9А </w:t>
    </w:r>
  </w:p>
  <w:p w14:paraId="700F2509" w14:textId="77777777" w:rsidR="00C530C8" w:rsidRDefault="00C530C8" w:rsidP="00C530C8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Москва, Россия, 115201</w:t>
    </w:r>
  </w:p>
  <w:p w14:paraId="100CC00F" w14:textId="77777777" w:rsidR="00C530C8" w:rsidRDefault="00C530C8" w:rsidP="00C530C8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+7 499 288-22-85</w:t>
    </w:r>
  </w:p>
  <w:p w14:paraId="5430C79B" w14:textId="77777777" w:rsidR="00C530C8" w:rsidRDefault="00C530C8" w:rsidP="00C530C8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atiko.ru</w:t>
    </w:r>
  </w:p>
  <w:p w14:paraId="6E665C13" w14:textId="7C752B94" w:rsidR="00C530C8" w:rsidRDefault="00C530C8" w:rsidP="00C530C8">
    <w:pPr>
      <w:rPr>
        <w:rFonts w:ascii="Verdana" w:eastAsia="Verdana" w:hAnsi="Verdana" w:cs="Verdana"/>
        <w:b/>
        <w:bCs/>
        <w:color w:val="666666"/>
        <w:sz w:val="20"/>
        <w:szCs w:val="20"/>
      </w:rPr>
    </w:pPr>
    <w:r w:rsidRPr="005C0300">
      <w:rPr>
        <w:rFonts w:ascii="Verdana" w:eastAsia="Verdana" w:hAnsi="Verdana" w:cs="Verdana"/>
        <w:b/>
        <w:bCs/>
        <w:color w:val="666666"/>
        <w:sz w:val="20"/>
        <w:szCs w:val="20"/>
      </w:rPr>
      <w:t>_______________________________________________________________</w:t>
    </w:r>
    <w:r>
      <w:rPr>
        <w:rFonts w:ascii="Verdana" w:eastAsia="Verdana" w:hAnsi="Verdana" w:cs="Verdana"/>
        <w:b/>
        <w:bCs/>
        <w:color w:val="666666"/>
        <w:sz w:val="20"/>
        <w:szCs w:val="20"/>
      </w:rPr>
      <w:t>____</w:t>
    </w:r>
    <w:r>
      <w:rPr>
        <w:rFonts w:ascii="Verdana" w:eastAsia="Verdana" w:hAnsi="Verdana" w:cs="Verdana"/>
        <w:b/>
        <w:bCs/>
        <w:color w:val="666666"/>
        <w:sz w:val="20"/>
        <w:szCs w:val="20"/>
      </w:rPr>
      <w:softHyphen/>
    </w:r>
    <w:r>
      <w:rPr>
        <w:rFonts w:ascii="Verdana" w:eastAsia="Verdana" w:hAnsi="Verdana" w:cs="Verdana"/>
        <w:b/>
        <w:bCs/>
        <w:color w:val="666666"/>
        <w:sz w:val="20"/>
        <w:szCs w:val="20"/>
      </w:rPr>
      <w:softHyphen/>
    </w:r>
    <w:r>
      <w:rPr>
        <w:rFonts w:ascii="Verdana" w:eastAsia="Verdana" w:hAnsi="Verdana" w:cs="Verdana"/>
        <w:b/>
        <w:bCs/>
        <w:color w:val="666666"/>
        <w:sz w:val="20"/>
        <w:szCs w:val="20"/>
      </w:rPr>
      <w:softHyphen/>
    </w:r>
    <w:r>
      <w:rPr>
        <w:rFonts w:ascii="Verdana" w:eastAsia="Verdana" w:hAnsi="Verdana" w:cs="Verdana"/>
        <w:b/>
        <w:bCs/>
        <w:color w:val="666666"/>
        <w:sz w:val="20"/>
        <w:szCs w:val="20"/>
      </w:rPr>
      <w:softHyphen/>
    </w:r>
    <w:r>
      <w:rPr>
        <w:rFonts w:ascii="Verdana" w:eastAsia="Verdana" w:hAnsi="Verdana" w:cs="Verdana"/>
        <w:b/>
        <w:bCs/>
        <w:color w:val="666666"/>
        <w:sz w:val="20"/>
        <w:szCs w:val="20"/>
      </w:rPr>
      <w:softHyphen/>
    </w:r>
  </w:p>
  <w:p w14:paraId="11C6624F" w14:textId="77777777" w:rsidR="00C530C8" w:rsidRDefault="00C530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2B1E"/>
    <w:multiLevelType w:val="hybridMultilevel"/>
    <w:tmpl w:val="916C570E"/>
    <w:lvl w:ilvl="0" w:tplc="1E0AAC58">
      <w:start w:val="1"/>
      <w:numFmt w:val="upperRoman"/>
      <w:lvlText w:val="%1."/>
      <w:lvlJc w:val="left"/>
      <w:pPr>
        <w:ind w:left="391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C2BA8">
      <w:numFmt w:val="bullet"/>
      <w:lvlText w:val="•"/>
      <w:lvlJc w:val="left"/>
      <w:pPr>
        <w:ind w:left="4506" w:hanging="214"/>
      </w:pPr>
      <w:rPr>
        <w:rFonts w:hint="default"/>
        <w:lang w:val="ru-RU" w:eastAsia="en-US" w:bidi="ar-SA"/>
      </w:rPr>
    </w:lvl>
    <w:lvl w:ilvl="2" w:tplc="131EE06E">
      <w:numFmt w:val="bullet"/>
      <w:lvlText w:val="•"/>
      <w:lvlJc w:val="left"/>
      <w:pPr>
        <w:ind w:left="5092" w:hanging="214"/>
      </w:pPr>
      <w:rPr>
        <w:rFonts w:hint="default"/>
        <w:lang w:val="ru-RU" w:eastAsia="en-US" w:bidi="ar-SA"/>
      </w:rPr>
    </w:lvl>
    <w:lvl w:ilvl="3" w:tplc="5F84BAC8">
      <w:numFmt w:val="bullet"/>
      <w:lvlText w:val="•"/>
      <w:lvlJc w:val="left"/>
      <w:pPr>
        <w:ind w:left="5678" w:hanging="214"/>
      </w:pPr>
      <w:rPr>
        <w:rFonts w:hint="default"/>
        <w:lang w:val="ru-RU" w:eastAsia="en-US" w:bidi="ar-SA"/>
      </w:rPr>
    </w:lvl>
    <w:lvl w:ilvl="4" w:tplc="FDE4B21E">
      <w:numFmt w:val="bullet"/>
      <w:lvlText w:val="•"/>
      <w:lvlJc w:val="left"/>
      <w:pPr>
        <w:ind w:left="6264" w:hanging="214"/>
      </w:pPr>
      <w:rPr>
        <w:rFonts w:hint="default"/>
        <w:lang w:val="ru-RU" w:eastAsia="en-US" w:bidi="ar-SA"/>
      </w:rPr>
    </w:lvl>
    <w:lvl w:ilvl="5" w:tplc="D096AEA0">
      <w:numFmt w:val="bullet"/>
      <w:lvlText w:val="•"/>
      <w:lvlJc w:val="left"/>
      <w:pPr>
        <w:ind w:left="6850" w:hanging="214"/>
      </w:pPr>
      <w:rPr>
        <w:rFonts w:hint="default"/>
        <w:lang w:val="ru-RU" w:eastAsia="en-US" w:bidi="ar-SA"/>
      </w:rPr>
    </w:lvl>
    <w:lvl w:ilvl="6" w:tplc="E42AB43C">
      <w:numFmt w:val="bullet"/>
      <w:lvlText w:val="•"/>
      <w:lvlJc w:val="left"/>
      <w:pPr>
        <w:ind w:left="7436" w:hanging="214"/>
      </w:pPr>
      <w:rPr>
        <w:rFonts w:hint="default"/>
        <w:lang w:val="ru-RU" w:eastAsia="en-US" w:bidi="ar-SA"/>
      </w:rPr>
    </w:lvl>
    <w:lvl w:ilvl="7" w:tplc="DF8CB1BA">
      <w:numFmt w:val="bullet"/>
      <w:lvlText w:val="•"/>
      <w:lvlJc w:val="left"/>
      <w:pPr>
        <w:ind w:left="8022" w:hanging="214"/>
      </w:pPr>
      <w:rPr>
        <w:rFonts w:hint="default"/>
        <w:lang w:val="ru-RU" w:eastAsia="en-US" w:bidi="ar-SA"/>
      </w:rPr>
    </w:lvl>
    <w:lvl w:ilvl="8" w:tplc="E398D568">
      <w:numFmt w:val="bullet"/>
      <w:lvlText w:val="•"/>
      <w:lvlJc w:val="left"/>
      <w:pPr>
        <w:ind w:left="860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6207605A"/>
    <w:multiLevelType w:val="hybridMultilevel"/>
    <w:tmpl w:val="5E241860"/>
    <w:lvl w:ilvl="0" w:tplc="77B029E6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08FBC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8D5CAAAC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142AF8C4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FC38761A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6644BB50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9B0EE40A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E8DA873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E6389B72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50C481B"/>
    <w:multiLevelType w:val="hybridMultilevel"/>
    <w:tmpl w:val="EA404188"/>
    <w:lvl w:ilvl="0" w:tplc="735AA24A">
      <w:numFmt w:val="bullet"/>
      <w:lvlText w:val="-"/>
      <w:lvlJc w:val="left"/>
      <w:pPr>
        <w:ind w:left="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23074">
      <w:numFmt w:val="bullet"/>
      <w:lvlText w:val="•"/>
      <w:lvlJc w:val="left"/>
      <w:pPr>
        <w:ind w:left="978" w:hanging="142"/>
      </w:pPr>
      <w:rPr>
        <w:rFonts w:hint="default"/>
        <w:lang w:val="ru-RU" w:eastAsia="en-US" w:bidi="ar-SA"/>
      </w:rPr>
    </w:lvl>
    <w:lvl w:ilvl="2" w:tplc="2348FE30">
      <w:numFmt w:val="bullet"/>
      <w:lvlText w:val="•"/>
      <w:lvlJc w:val="left"/>
      <w:pPr>
        <w:ind w:left="1956" w:hanging="142"/>
      </w:pPr>
      <w:rPr>
        <w:rFonts w:hint="default"/>
        <w:lang w:val="ru-RU" w:eastAsia="en-US" w:bidi="ar-SA"/>
      </w:rPr>
    </w:lvl>
    <w:lvl w:ilvl="3" w:tplc="01BAAEB2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4" w:tplc="87068BD0">
      <w:numFmt w:val="bullet"/>
      <w:lvlText w:val="•"/>
      <w:lvlJc w:val="left"/>
      <w:pPr>
        <w:ind w:left="3912" w:hanging="142"/>
      </w:pPr>
      <w:rPr>
        <w:rFonts w:hint="default"/>
        <w:lang w:val="ru-RU" w:eastAsia="en-US" w:bidi="ar-SA"/>
      </w:rPr>
    </w:lvl>
    <w:lvl w:ilvl="5" w:tplc="31281A22">
      <w:numFmt w:val="bullet"/>
      <w:lvlText w:val="•"/>
      <w:lvlJc w:val="left"/>
      <w:pPr>
        <w:ind w:left="4890" w:hanging="142"/>
      </w:pPr>
      <w:rPr>
        <w:rFonts w:hint="default"/>
        <w:lang w:val="ru-RU" w:eastAsia="en-US" w:bidi="ar-SA"/>
      </w:rPr>
    </w:lvl>
    <w:lvl w:ilvl="6" w:tplc="041C1564">
      <w:numFmt w:val="bullet"/>
      <w:lvlText w:val="•"/>
      <w:lvlJc w:val="left"/>
      <w:pPr>
        <w:ind w:left="5868" w:hanging="142"/>
      </w:pPr>
      <w:rPr>
        <w:rFonts w:hint="default"/>
        <w:lang w:val="ru-RU" w:eastAsia="en-US" w:bidi="ar-SA"/>
      </w:rPr>
    </w:lvl>
    <w:lvl w:ilvl="7" w:tplc="09C8AE52">
      <w:numFmt w:val="bullet"/>
      <w:lvlText w:val="•"/>
      <w:lvlJc w:val="left"/>
      <w:pPr>
        <w:ind w:left="6846" w:hanging="142"/>
      </w:pPr>
      <w:rPr>
        <w:rFonts w:hint="default"/>
        <w:lang w:val="ru-RU" w:eastAsia="en-US" w:bidi="ar-SA"/>
      </w:rPr>
    </w:lvl>
    <w:lvl w:ilvl="8" w:tplc="F9D862DC">
      <w:numFmt w:val="bullet"/>
      <w:lvlText w:val="•"/>
      <w:lvlJc w:val="left"/>
      <w:pPr>
        <w:ind w:left="782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7B07121E"/>
    <w:multiLevelType w:val="hybridMultilevel"/>
    <w:tmpl w:val="8AAA4674"/>
    <w:lvl w:ilvl="0" w:tplc="36E2D014">
      <w:start w:val="1"/>
      <w:numFmt w:val="decimal"/>
      <w:lvlText w:val="%1."/>
      <w:lvlJc w:val="left"/>
      <w:pPr>
        <w:ind w:left="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A1DE8">
      <w:start w:val="1"/>
      <w:numFmt w:val="decimal"/>
      <w:lvlText w:val="%2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1EB82C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05C4290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4" w:tplc="22B00AFE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5" w:tplc="F9CCCFE4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D4A451AC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7" w:tplc="C7826A58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8" w:tplc="32A8CDDE">
      <w:numFmt w:val="bullet"/>
      <w:lvlText w:val="•"/>
      <w:lvlJc w:val="left"/>
      <w:pPr>
        <w:ind w:left="782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BCA48BB"/>
    <w:multiLevelType w:val="hybridMultilevel"/>
    <w:tmpl w:val="036A45A2"/>
    <w:lvl w:ilvl="0" w:tplc="D604DD06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4B6A4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6124200A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81A040AA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4B127CA0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7BF4C674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0AD6066A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9386E50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3667DB4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274"/>
    <w:rsid w:val="000D0274"/>
    <w:rsid w:val="000E46FE"/>
    <w:rsid w:val="00137EA3"/>
    <w:rsid w:val="002F0F46"/>
    <w:rsid w:val="0076597B"/>
    <w:rsid w:val="009C2BFB"/>
    <w:rsid w:val="00C530C8"/>
    <w:rsid w:val="00E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204"/>
  <w15:docId w15:val="{9DE92473-76F2-408E-97ED-3202004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30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0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30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0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03D0F6A4A585E20E72C1EF23128A7498B2C5D0F7571CAB3675FC9ZBw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Евгений Лавриненко</cp:lastModifiedBy>
  <cp:revision>6</cp:revision>
  <dcterms:created xsi:type="dcterms:W3CDTF">2025-04-08T12:51:00Z</dcterms:created>
  <dcterms:modified xsi:type="dcterms:W3CDTF">2025-04-09T09:45:00Z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